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7C56" w:rsidRDefault="00577C56" w:rsidP="00577C56">
      <w:pPr>
        <w:pStyle w:val="Heading2"/>
      </w:pPr>
      <w:bookmarkStart w:id="0" w:name="_GoBack"/>
      <w:bookmarkEnd w:id="0"/>
      <w:r>
        <w:t>Costs Changed by Purchases</w:t>
      </w:r>
    </w:p>
    <w:p w:rsidR="00577C56" w:rsidRPr="00151ACB" w:rsidRDefault="00577C56" w:rsidP="00577C56">
      <w:r w:rsidRPr="00151ACB">
        <w:t xml:space="preserve">Qube version S4.8 provides the ability to view a list of all items whose new cost is different than the current unit cost.  Previously these records were only visible one at a time or on a report.  </w:t>
      </w:r>
      <w:bookmarkStart w:id="1" w:name="OLE_LINK17"/>
      <w:bookmarkStart w:id="2" w:name="OLE_LINK22"/>
      <w:r w:rsidRPr="00151ACB">
        <w:t xml:space="preserve">The </w:t>
      </w:r>
      <w:bookmarkEnd w:id="1"/>
      <w:bookmarkEnd w:id="2"/>
      <w:r w:rsidRPr="00151ACB">
        <w:t>window now displays a button labeled Show List of Items to Update.</w:t>
      </w:r>
    </w:p>
    <w:p w:rsidR="00577C56" w:rsidRPr="00151ACB" w:rsidRDefault="00577C56" w:rsidP="00577C56">
      <w:r>
        <w:rPr>
          <w:noProof/>
        </w:rPr>
        <mc:AlternateContent>
          <mc:Choice Requires="wps">
            <w:drawing>
              <wp:anchor distT="0" distB="0" distL="114300" distR="114300" simplePos="0" relativeHeight="251659264" behindDoc="0" locked="0" layoutInCell="1" allowOverlap="1">
                <wp:simplePos x="0" y="0"/>
                <wp:positionH relativeFrom="column">
                  <wp:posOffset>622935</wp:posOffset>
                </wp:positionH>
                <wp:positionV relativeFrom="paragraph">
                  <wp:posOffset>3132455</wp:posOffset>
                </wp:positionV>
                <wp:extent cx="3771900" cy="685800"/>
                <wp:effectExtent l="13335" t="15240" r="12065" b="1016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71900" cy="685800"/>
                        </a:xfrm>
                        <a:prstGeom prst="rect">
                          <a:avLst/>
                        </a:prstGeom>
                        <a:noFill/>
                        <a:ln w="19050">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49.05pt;margin-top:246.65pt;width:297pt;height: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" filled="f" strokecolor="red" strokeweight="1.5pt"/>
            </w:pict>
          </mc:Fallback>
        </mc:AlternateContent>
      </w:r>
      <w:r>
        <w:rPr>
          <w:noProof/>
        </w:rPr>
        <w:drawing>
          <wp:inline distT="0" distB="0" distL="0" distR="0">
            <wp:extent cx="5344160" cy="3718560"/>
            <wp:effectExtent l="0" t="0" r="0" b="0"/>
            <wp:docPr id="1" name="Picture 1" descr="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44160" cy="3718560"/>
                    </a:xfrm>
                    <a:prstGeom prst="rect">
                      <a:avLst/>
                    </a:prstGeom>
                    <a:noFill/>
                    <a:ln>
                      <a:noFill/>
                    </a:ln>
                  </pic:spPr>
                </pic:pic>
              </a:graphicData>
            </a:graphic>
          </wp:inline>
        </w:drawing>
      </w:r>
    </w:p>
    <w:p w:rsidR="00577C56" w:rsidRPr="00E13197" w:rsidRDefault="00577C56" w:rsidP="00577C56">
      <w:pPr>
        <w:rPr>
          <w:b/>
        </w:rPr>
      </w:pPr>
    </w:p>
    <w:p w:rsidR="00577C56" w:rsidRPr="00151ACB" w:rsidRDefault="00577C56" w:rsidP="00577C56">
      <w:r w:rsidRPr="00151ACB">
        <w:t xml:space="preserve">If the user clicks this button, Qube will load a list of all qualified items and display that list in the right portion of the window.  Column 1 is the item </w:t>
      </w:r>
      <w:proofErr w:type="gramStart"/>
      <w:r w:rsidRPr="00151ACB">
        <w:t>code,</w:t>
      </w:r>
      <w:proofErr w:type="gramEnd"/>
      <w:r w:rsidRPr="00151ACB">
        <w:t xml:space="preserve"> column 2 is the new cost.  The user may select items by clicking on the list.</w:t>
      </w:r>
    </w:p>
    <w:p w:rsidR="00577C56" w:rsidRDefault="00577C56" w:rsidP="00577C56">
      <w:r>
        <w:rPr>
          <w:noProof/>
        </w:rPr>
        <mc:AlternateContent>
          <mc:Choice Requires="wps">
            <w:drawing>
              <wp:anchor distT="0" distB="0" distL="114300" distR="114300" simplePos="0" relativeHeight="251660288" behindDoc="0" locked="0" layoutInCell="1" allowOverlap="1">
                <wp:simplePos x="0" y="0"/>
                <wp:positionH relativeFrom="column">
                  <wp:posOffset>3709035</wp:posOffset>
                </wp:positionH>
                <wp:positionV relativeFrom="paragraph">
                  <wp:posOffset>194310</wp:posOffset>
                </wp:positionV>
                <wp:extent cx="1828800" cy="2400300"/>
                <wp:effectExtent l="13335" t="15240" r="12065" b="10160"/>
                <wp:wrapNone/>
                <wp:docPr id="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2400300"/>
                        </a:xfrm>
                        <a:prstGeom prst="rect">
                          <a:avLst/>
                        </a:prstGeom>
                        <a:noFill/>
                        <a:ln w="19050">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292.05pt;margin-top:15.3pt;width:2in;height:18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" filled="f" strokecolor="red" strokeweight="1.5pt"/>
            </w:pict>
          </mc:Fallback>
        </mc:AlternateContent>
      </w:r>
      <w:r>
        <w:rPr>
          <w:noProof/>
        </w:rPr>
        <w:drawing>
          <wp:inline distT="0" distB="0" distL="0" distR="0">
            <wp:extent cx="5486400" cy="2529840"/>
            <wp:effectExtent l="0" t="0" r="0" b="10160"/>
            <wp:docPr id="2" name="Picture 2" descr="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86400" cy="2529840"/>
                    </a:xfrm>
                    <a:prstGeom prst="rect">
                      <a:avLst/>
                    </a:prstGeom>
                    <a:noFill/>
                    <a:ln>
                      <a:noFill/>
                    </a:ln>
                  </pic:spPr>
                </pic:pic>
              </a:graphicData>
            </a:graphic>
          </wp:inline>
        </w:drawing>
      </w:r>
    </w:p>
    <w:p w:rsidR="00577C56" w:rsidRDefault="00577C56" w:rsidP="00577C56">
      <w:r>
        <w:rPr>
          <w:noProof/>
        </w:rPr>
        <w:lastRenderedPageBreak/>
        <mc:AlternateContent>
          <mc:Choice Requires="wps">
            <w:drawing>
              <wp:anchor distT="0" distB="0" distL="114300" distR="114300" simplePos="0" relativeHeight="251661312" behindDoc="0" locked="0" layoutInCell="1" allowOverlap="1">
                <wp:simplePos x="0" y="0"/>
                <wp:positionH relativeFrom="column">
                  <wp:posOffset>3823335</wp:posOffset>
                </wp:positionH>
                <wp:positionV relativeFrom="paragraph">
                  <wp:posOffset>688340</wp:posOffset>
                </wp:positionV>
                <wp:extent cx="1714500" cy="2171700"/>
                <wp:effectExtent l="13335" t="15240" r="12065" b="10160"/>
                <wp:wrapNone/>
                <wp:docPr id="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2171700"/>
                        </a:xfrm>
                        <a:prstGeom prst="rect">
                          <a:avLst/>
                        </a:prstGeom>
                        <a:noFill/>
                        <a:ln w="19050">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301.05pt;margin-top:54.2pt;width:135pt;height:17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" filled="f" strokecolor="red" strokeweight="1.5pt"/>
            </w:pict>
          </mc:Fallback>
        </mc:AlternateContent>
      </w:r>
      <w:r w:rsidRPr="00151ACB">
        <w:t>The user may also double-click on the list of items with new costs to see very PO item and every vendor invoice item associated with the selected item code entered within the past 2 years.  Double-clicking on the transaction list will drill down to each selected PO or vendor invoice.</w:t>
      </w:r>
    </w:p>
    <w:p w:rsidR="00577C56" w:rsidRPr="00151ACB" w:rsidRDefault="00577C56" w:rsidP="00577C56">
      <w:r>
        <w:rPr>
          <w:noProof/>
        </w:rPr>
        <mc:AlternateContent>
          <mc:Choice Requires="wps">
            <w:drawing>
              <wp:anchor distT="0" distB="0" distL="114300" distR="114300" simplePos="0" relativeHeight="251662336" behindDoc="0" locked="0" layoutInCell="1" allowOverlap="1">
                <wp:simplePos x="0" y="0"/>
                <wp:positionH relativeFrom="column">
                  <wp:posOffset>2566035</wp:posOffset>
                </wp:positionH>
                <wp:positionV relativeFrom="paragraph">
                  <wp:posOffset>1927225</wp:posOffset>
                </wp:positionV>
                <wp:extent cx="1257300" cy="228600"/>
                <wp:effectExtent l="13335" t="15240" r="12065" b="1016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228600"/>
                        </a:xfrm>
                        <a:prstGeom prst="rect">
                          <a:avLst/>
                        </a:prstGeom>
                        <a:noFill/>
                        <a:ln w="19050">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202.05pt;margin-top:151.75pt;width:99pt;height: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" filled="f" strokecolor="red" strokeweight="1.5pt"/>
            </w:pict>
          </mc:Fallback>
        </mc:AlternateContent>
      </w:r>
      <w:r>
        <w:rPr>
          <w:noProof/>
        </w:rPr>
        <w:drawing>
          <wp:inline distT="0" distB="0" distL="0" distR="0">
            <wp:extent cx="5476240" cy="2123440"/>
            <wp:effectExtent l="0" t="0" r="10160" b="10160"/>
            <wp:docPr id="3" name="Picture 3" descr="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76240" cy="2123440"/>
                    </a:xfrm>
                    <a:prstGeom prst="rect">
                      <a:avLst/>
                    </a:prstGeom>
                    <a:noFill/>
                    <a:ln>
                      <a:noFill/>
                    </a:ln>
                  </pic:spPr>
                </pic:pic>
              </a:graphicData>
            </a:graphic>
          </wp:inline>
        </w:drawing>
      </w:r>
    </w:p>
    <w:p w:rsidR="00577C56" w:rsidRPr="00E13197" w:rsidRDefault="00577C56" w:rsidP="00577C56"/>
    <w:p w:rsidR="00577C56" w:rsidRPr="00151ACB" w:rsidRDefault="00577C56" w:rsidP="00577C56">
      <w:r w:rsidRPr="00151ACB">
        <w:t>Notice the date field at the bottom of the item codes list.  The value defaults to “today” less 2 years.  You may change this date simply by clicking on it and entering a new date.</w:t>
      </w:r>
    </w:p>
    <w:p w:rsidR="00577C56" w:rsidRPr="00151ACB" w:rsidRDefault="00577C56" w:rsidP="00577C56"/>
    <w:p w:rsidR="00577C56" w:rsidRPr="00151ACB" w:rsidRDefault="00577C56" w:rsidP="00577C56">
      <w:r w:rsidRPr="00151ACB">
        <w:t>Two additional buttons are provided:</w:t>
      </w:r>
    </w:p>
    <w:p w:rsidR="00577C56" w:rsidRPr="00151ACB" w:rsidRDefault="00577C56" w:rsidP="00577C56">
      <w:r w:rsidRPr="00A055CB">
        <w:rPr>
          <w:u w:val="single"/>
        </w:rPr>
        <w:t>No Exact Match on New Units Costs Found in Transactions</w:t>
      </w:r>
      <w:r w:rsidRPr="00151ACB">
        <w:t xml:space="preserve">: Qube will review all transactions associated with each item found in the current list to see if the New Unit Cost is supported by any one of those transaction unit </w:t>
      </w:r>
      <w:proofErr w:type="gramStart"/>
      <w:r w:rsidRPr="00151ACB">
        <w:t>costs.</w:t>
      </w:r>
      <w:proofErr w:type="gramEnd"/>
      <w:r w:rsidRPr="00151ACB">
        <w:t xml:space="preserve">  If no match is found, the item will be selected.  Using this utility, you will be able to see items whose new unit costs may be suspicious.</w:t>
      </w:r>
    </w:p>
    <w:p w:rsidR="00577C56" w:rsidRDefault="00577C56" w:rsidP="00577C56">
      <w:r>
        <w:rPr>
          <w:noProof/>
        </w:rPr>
        <w:drawing>
          <wp:inline distT="0" distB="0" distL="0" distR="0">
            <wp:extent cx="4622800" cy="2529840"/>
            <wp:effectExtent l="0" t="0" r="0" b="10160"/>
            <wp:docPr id="4" name="Picture 4" descr="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22800" cy="2529840"/>
                    </a:xfrm>
                    <a:prstGeom prst="rect">
                      <a:avLst/>
                    </a:prstGeom>
                    <a:noFill/>
                    <a:ln>
                      <a:noFill/>
                    </a:ln>
                  </pic:spPr>
                </pic:pic>
              </a:graphicData>
            </a:graphic>
          </wp:inline>
        </w:drawing>
      </w:r>
    </w:p>
    <w:p w:rsidR="00577C56" w:rsidRPr="00151ACB" w:rsidRDefault="00577C56" w:rsidP="00577C56"/>
    <w:p w:rsidR="00577C56" w:rsidRPr="00151ACB" w:rsidRDefault="00577C56" w:rsidP="00577C56">
      <w:r w:rsidRPr="00A055CB">
        <w:rPr>
          <w:u w:val="single"/>
        </w:rPr>
        <w:t>Zero New Cost if No Transaction found; Otherwise set to last Transaction cost</w:t>
      </w:r>
      <w:r w:rsidRPr="00151ACB">
        <w:t xml:space="preserve">:  The button text pretty much describes the function.  If you have hundreds of items in your list and the data has not been audited in years, this button could make short work of </w:t>
      </w:r>
      <w:proofErr w:type="gramStart"/>
      <w:r w:rsidRPr="00151ACB">
        <w:t>your</w:t>
      </w:r>
      <w:proofErr w:type="gramEnd"/>
      <w:r w:rsidRPr="00151ACB">
        <w:t xml:space="preserve"> otherwise time consuming project.</w:t>
      </w:r>
    </w:p>
    <w:p w:rsidR="006F4A6D" w:rsidRDefault="006F4A6D"/>
    <w:sectPr w:rsidR="006F4A6D" w:rsidSect="006F4A6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C56"/>
    <w:rsid w:val="00577C56"/>
    <w:rsid w:val="00605F3F"/>
    <w:rsid w:val="006F4A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7C56"/>
    <w:rPr>
      <w:rFonts w:ascii="Times" w:eastAsia="Times" w:hAnsi="Times" w:cs="Times New Roman"/>
      <w:szCs w:val="20"/>
    </w:rPr>
  </w:style>
  <w:style w:type="paragraph" w:styleId="Heading2">
    <w:name w:val="heading 2"/>
    <w:basedOn w:val="Normal"/>
    <w:next w:val="Normal"/>
    <w:link w:val="Heading2Char"/>
    <w:qFormat/>
    <w:rsid w:val="00577C56"/>
    <w:pPr>
      <w:keepNext/>
      <w:spacing w:before="240" w:after="60"/>
      <w:outlineLvl w:val="1"/>
    </w:pPr>
    <w:rPr>
      <w:rFonts w:ascii="Arial" w:hAnsi="Arial"/>
      <w:i/>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577C56"/>
    <w:rPr>
      <w:rFonts w:ascii="Arial" w:eastAsia="Times" w:hAnsi="Arial" w:cs="Times New Roman"/>
      <w:i/>
      <w:sz w:val="28"/>
      <w:szCs w:val="20"/>
    </w:rPr>
  </w:style>
  <w:style w:type="paragraph" w:styleId="BalloonText">
    <w:name w:val="Balloon Text"/>
    <w:basedOn w:val="Normal"/>
    <w:link w:val="BalloonTextChar"/>
    <w:uiPriority w:val="99"/>
    <w:semiHidden/>
    <w:unhideWhenUsed/>
    <w:rsid w:val="00577C5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77C56"/>
    <w:rPr>
      <w:rFonts w:ascii="Lucida Grande" w:eastAsia="Times"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7C56"/>
    <w:rPr>
      <w:rFonts w:ascii="Times" w:eastAsia="Times" w:hAnsi="Times" w:cs="Times New Roman"/>
      <w:szCs w:val="20"/>
    </w:rPr>
  </w:style>
  <w:style w:type="paragraph" w:styleId="Heading2">
    <w:name w:val="heading 2"/>
    <w:basedOn w:val="Normal"/>
    <w:next w:val="Normal"/>
    <w:link w:val="Heading2Char"/>
    <w:qFormat/>
    <w:rsid w:val="00577C56"/>
    <w:pPr>
      <w:keepNext/>
      <w:spacing w:before="240" w:after="60"/>
      <w:outlineLvl w:val="1"/>
    </w:pPr>
    <w:rPr>
      <w:rFonts w:ascii="Arial" w:hAnsi="Arial"/>
      <w:i/>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577C56"/>
    <w:rPr>
      <w:rFonts w:ascii="Arial" w:eastAsia="Times" w:hAnsi="Arial" w:cs="Times New Roman"/>
      <w:i/>
      <w:sz w:val="28"/>
      <w:szCs w:val="20"/>
    </w:rPr>
  </w:style>
  <w:style w:type="paragraph" w:styleId="BalloonText">
    <w:name w:val="Balloon Text"/>
    <w:basedOn w:val="Normal"/>
    <w:link w:val="BalloonTextChar"/>
    <w:uiPriority w:val="99"/>
    <w:semiHidden/>
    <w:unhideWhenUsed/>
    <w:rsid w:val="00577C5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77C56"/>
    <w:rPr>
      <w:rFonts w:ascii="Lucida Grande" w:eastAsia="Times"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257</Words>
  <Characters>1465</Characters>
  <Application>Microsoft Macintosh Word</Application>
  <DocSecurity>4</DocSecurity>
  <Lines>12</Lines>
  <Paragraphs>3</Paragraphs>
  <ScaleCrop>false</ScaleCrop>
  <Company>Qube Software, Inc.</Company>
  <LinksUpToDate>false</LinksUpToDate>
  <CharactersWithSpaces>1719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Kent Greene</dc:creator>
  <cp:keywords/>
  <dc:description/>
  <cp:lastModifiedBy>Mike Johnson</cp:lastModifiedBy>
  <cp:revision>2</cp:revision>
  <dcterms:created xsi:type="dcterms:W3CDTF">2013-08-02T00:26:00Z</dcterms:created>
  <dcterms:modified xsi:type="dcterms:W3CDTF">2013-08-02T00:26:00Z</dcterms:modified>
</cp:coreProperties>
</file>